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tblpY="1425"/>
        <w:tblW w:w="13966" w:type="dxa"/>
        <w:tblLook w:val="04A0" w:firstRow="1" w:lastRow="0" w:firstColumn="1" w:lastColumn="0" w:noHBand="0" w:noVBand="1"/>
      </w:tblPr>
      <w:tblGrid>
        <w:gridCol w:w="598"/>
        <w:gridCol w:w="2230"/>
        <w:gridCol w:w="1562"/>
        <w:gridCol w:w="9569"/>
        <w:gridCol w:w="7"/>
      </w:tblGrid>
      <w:tr w:rsidR="00595191" w14:paraId="608AB416" w14:textId="63C7CE0D" w:rsidTr="0070114B">
        <w:tc>
          <w:tcPr>
            <w:tcW w:w="598" w:type="dxa"/>
            <w:vMerge w:val="restart"/>
          </w:tcPr>
          <w:p w14:paraId="33442D7C" w14:textId="3B43FD3C" w:rsidR="00595191" w:rsidRPr="0000080B" w:rsidRDefault="00595191" w:rsidP="000008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L.p.</w:t>
            </w:r>
          </w:p>
        </w:tc>
        <w:tc>
          <w:tcPr>
            <w:tcW w:w="2230" w:type="dxa"/>
            <w:vMerge w:val="restart"/>
          </w:tcPr>
          <w:p w14:paraId="5991B0CF" w14:textId="14B44998" w:rsidR="00595191" w:rsidRPr="0000080B" w:rsidRDefault="00595191" w:rsidP="000008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Nazwa budynku i lokalizacja</w:t>
            </w:r>
          </w:p>
        </w:tc>
        <w:tc>
          <w:tcPr>
            <w:tcW w:w="11138" w:type="dxa"/>
            <w:gridSpan w:val="3"/>
          </w:tcPr>
          <w:p w14:paraId="0338B36D" w14:textId="3E5D21C9" w:rsidR="00595191" w:rsidRPr="00BC0B2F" w:rsidRDefault="00595191" w:rsidP="00BC0B2F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C0B2F">
              <w:rPr>
                <w:rFonts w:ascii="Verdana" w:hAnsi="Verdana"/>
                <w:b/>
                <w:bCs/>
                <w:sz w:val="20"/>
                <w:szCs w:val="20"/>
              </w:rPr>
              <w:t>Dane techniczne charakteryzujące poszczególne obiekty</w:t>
            </w:r>
          </w:p>
        </w:tc>
      </w:tr>
      <w:tr w:rsidR="00D84E3C" w14:paraId="667234DA" w14:textId="314802E3" w:rsidTr="00D84E3C">
        <w:trPr>
          <w:gridAfter w:val="1"/>
          <w:wAfter w:w="7" w:type="dxa"/>
        </w:trPr>
        <w:tc>
          <w:tcPr>
            <w:tcW w:w="598" w:type="dxa"/>
            <w:vMerge/>
          </w:tcPr>
          <w:p w14:paraId="442BAA33" w14:textId="77777777" w:rsidR="00D84E3C" w:rsidRPr="0000080B" w:rsidRDefault="00D84E3C" w:rsidP="000008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0" w:type="dxa"/>
            <w:vMerge/>
          </w:tcPr>
          <w:p w14:paraId="5A2D4A2E" w14:textId="77777777" w:rsidR="00D84E3C" w:rsidRPr="0000080B" w:rsidRDefault="00D84E3C" w:rsidP="0000080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62" w:type="dxa"/>
          </w:tcPr>
          <w:p w14:paraId="6339E2C7" w14:textId="7242C91A" w:rsidR="00D84E3C" w:rsidRPr="0070114B" w:rsidRDefault="00D84E3C" w:rsidP="0000080B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0114B">
              <w:rPr>
                <w:rFonts w:ascii="Verdana" w:hAnsi="Verdana"/>
                <w:b/>
                <w:bCs/>
                <w:sz w:val="20"/>
                <w:szCs w:val="20"/>
              </w:rPr>
              <w:t>202</w:t>
            </w:r>
            <w:r w:rsidR="003A0911">
              <w:rPr>
                <w:rFonts w:ascii="Verdana" w:hAnsi="Verdana"/>
                <w:b/>
                <w:bCs/>
                <w:sz w:val="20"/>
                <w:szCs w:val="20"/>
              </w:rPr>
              <w:t xml:space="preserve">6 </w:t>
            </w:r>
            <w:r w:rsidRPr="0070114B">
              <w:rPr>
                <w:rFonts w:ascii="Verdana" w:hAnsi="Verdana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9569" w:type="dxa"/>
          </w:tcPr>
          <w:p w14:paraId="32A39157" w14:textId="77777777" w:rsidR="00D84E3C" w:rsidRDefault="00D84E3C" w:rsidP="0000080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D84E3C" w14:paraId="688D4118" w14:textId="480B7D0A" w:rsidTr="00D84E3C">
        <w:trPr>
          <w:gridAfter w:val="1"/>
          <w:wAfter w:w="7" w:type="dxa"/>
          <w:trHeight w:val="1743"/>
        </w:trPr>
        <w:tc>
          <w:tcPr>
            <w:tcW w:w="598" w:type="dxa"/>
          </w:tcPr>
          <w:p w14:paraId="46627732" w14:textId="4C0148D8" w:rsidR="00D84E3C" w:rsidRPr="0000080B" w:rsidRDefault="00D84E3C" w:rsidP="000008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230" w:type="dxa"/>
          </w:tcPr>
          <w:p w14:paraId="4A839780" w14:textId="09F797B7" w:rsidR="00D84E3C" w:rsidRPr="0000080B" w:rsidRDefault="00D84E3C" w:rsidP="0000080B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Budynek administracyjny w Lublinie przy ul. Ogrodowej 21, 20-075 Lublin</w:t>
            </w:r>
          </w:p>
        </w:tc>
        <w:tc>
          <w:tcPr>
            <w:tcW w:w="1562" w:type="dxa"/>
          </w:tcPr>
          <w:p w14:paraId="6C3733A7" w14:textId="399E5E31" w:rsidR="00D84E3C" w:rsidRPr="0000080B" w:rsidRDefault="00D84E3C" w:rsidP="0000080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9569" w:type="dxa"/>
          </w:tcPr>
          <w:p w14:paraId="72F284CC" w14:textId="4870E0A2" w:rsidR="00D84E3C" w:rsidRDefault="00D84E3C" w:rsidP="00B003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Verdana" w:hAnsi="Verdana"/>
                <w:b/>
                <w:spacing w:val="-1"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Budynek </w:t>
            </w:r>
            <w:r>
              <w:rPr>
                <w:rFonts w:ascii="Verdana" w:hAnsi="Verdana"/>
                <w:sz w:val="20"/>
                <w:szCs w:val="20"/>
              </w:rPr>
              <w:t>4-kondygnacyjny, częściowo podpiwniczony,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na budynku dach dwuspadowy o konstrukcji drewnianej krokwiowo-kleszczowej, pokryty papą termozgrzewalną na pełnym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deskowaniu,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powierzchnia zabudowy:</w:t>
            </w:r>
            <w:r>
              <w:rPr>
                <w:rFonts w:ascii="Verdana" w:hAnsi="Verdana"/>
                <w:sz w:val="20"/>
                <w:szCs w:val="20"/>
              </w:rPr>
              <w:t xml:space="preserve"> 330,00 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>, powierzchnia użytkowa: 1642,92 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>, kubatura budynku: 4 525,00 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="00C969EB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obiekt wyposażony w  instalacje: wodno-kanalizacyjną, CO, elektryczną, komputerową i telefoniczną, odgromową, wentylacji  mechanicznej,  urządzenia klimatyzacyjne, ponadto posiada węzeł cieplny, oraz windę.</w:t>
            </w:r>
          </w:p>
          <w:p w14:paraId="7BC8B894" w14:textId="7465A771" w:rsidR="00D84E3C" w:rsidRPr="00641663" w:rsidRDefault="00D84E3C" w:rsidP="00BC0B2F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84E3C" w14:paraId="5C71ECC9" w14:textId="5E5DFEB3" w:rsidTr="0098330E">
        <w:trPr>
          <w:gridAfter w:val="1"/>
          <w:wAfter w:w="7" w:type="dxa"/>
        </w:trPr>
        <w:tc>
          <w:tcPr>
            <w:tcW w:w="598" w:type="dxa"/>
          </w:tcPr>
          <w:p w14:paraId="0E07145B" w14:textId="68545212" w:rsidR="00D84E3C" w:rsidRPr="0000080B" w:rsidRDefault="00D84E3C" w:rsidP="0014730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14:paraId="40A4AA58" w14:textId="13FFDEA2" w:rsidR="00D84E3C" w:rsidRPr="0000080B" w:rsidRDefault="00D84E3C" w:rsidP="0014730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Budynek administracyjny z częścią mieszkalną  w Lublinie przy ul. Chmielnej 6, 20-075 Lublin </w:t>
            </w:r>
            <w:r w:rsidRPr="005C6E01">
              <w:rPr>
                <w:rFonts w:ascii="Verdana" w:hAnsi="Verdana"/>
                <w:b/>
                <w:bCs/>
                <w:sz w:val="20"/>
                <w:szCs w:val="20"/>
              </w:rPr>
              <w:t>(piecyk gazowy w 1 mieszkaniu)</w:t>
            </w:r>
          </w:p>
        </w:tc>
        <w:tc>
          <w:tcPr>
            <w:tcW w:w="1562" w:type="dxa"/>
          </w:tcPr>
          <w:p w14:paraId="05151A7B" w14:textId="57C5A3A8" w:rsidR="00D84E3C" w:rsidRPr="0000080B" w:rsidRDefault="00D84E3C" w:rsidP="0014730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9569" w:type="dxa"/>
          </w:tcPr>
          <w:p w14:paraId="4E17F539" w14:textId="61BDCA69" w:rsidR="00D84E3C" w:rsidRDefault="00D84E3C" w:rsidP="00B0036F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Budynek</w:t>
            </w:r>
            <w:r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6-kondygnacyjny, częściowo podpiwniczony, stropodach wentylowany płaski dwuspadowy z płyt korytkowych opartych na ściankach ażurowych , docieplony wełna mineralną gr. 8cm, pokryty papą termozgrzewalną, </w:t>
            </w:r>
            <w:r>
              <w:rPr>
                <w:rFonts w:ascii="Verdana" w:hAnsi="Verdana"/>
                <w:bCs/>
                <w:sz w:val="20"/>
                <w:szCs w:val="20"/>
              </w:rPr>
              <w:t>powierzchnia zabudowy:</w:t>
            </w:r>
            <w:r>
              <w:rPr>
                <w:rFonts w:ascii="Verdana" w:hAnsi="Verdana"/>
                <w:sz w:val="20"/>
                <w:szCs w:val="20"/>
              </w:rPr>
              <w:t xml:space="preserve"> 230,00 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>, powierzchnia użytkowa: 1258,32 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 xml:space="preserve">, kubatura budynku: </w:t>
            </w:r>
            <w:r w:rsidR="00C969EB">
              <w:rPr>
                <w:rFonts w:ascii="Verdana" w:hAnsi="Verdana"/>
                <w:sz w:val="20"/>
                <w:szCs w:val="20"/>
              </w:rPr>
              <w:t>3 465,00</w:t>
            </w:r>
            <w:r>
              <w:rPr>
                <w:rFonts w:ascii="Verdana" w:hAnsi="Verdana"/>
                <w:sz w:val="20"/>
                <w:szCs w:val="20"/>
              </w:rPr>
              <w:t xml:space="preserve"> 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="00C969EB">
              <w:rPr>
                <w:rFonts w:ascii="Verdana" w:hAnsi="Verdana"/>
                <w:sz w:val="20"/>
                <w:szCs w:val="20"/>
              </w:rPr>
              <w:t xml:space="preserve"> ilość kondygnacji: 6, </w:t>
            </w:r>
            <w:r>
              <w:rPr>
                <w:rFonts w:ascii="Verdana" w:hAnsi="Verdana"/>
                <w:sz w:val="20"/>
                <w:szCs w:val="20"/>
              </w:rPr>
              <w:t>obiekt  wyposażony w  instalacje: wodno-kanalizacyjną, CO, gazową w części mieszkalnej, elektryczną, komputerową i telefoniczną, odgromową, wentylacji mechanicznej, urządzenia klimatyzacyjne, winda.</w:t>
            </w:r>
          </w:p>
          <w:p w14:paraId="5700F975" w14:textId="1178E553" w:rsidR="00D84E3C" w:rsidRPr="00641663" w:rsidRDefault="00D84E3C" w:rsidP="0064166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84E3C" w14:paraId="312585F9" w14:textId="5B6EF4F0" w:rsidTr="003504B3">
        <w:trPr>
          <w:gridAfter w:val="1"/>
          <w:wAfter w:w="7" w:type="dxa"/>
          <w:trHeight w:val="2110"/>
        </w:trPr>
        <w:tc>
          <w:tcPr>
            <w:tcW w:w="598" w:type="dxa"/>
          </w:tcPr>
          <w:p w14:paraId="1995D47B" w14:textId="05DD60F2" w:rsidR="00D84E3C" w:rsidRPr="0000080B" w:rsidRDefault="00D84E3C" w:rsidP="00A65F6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2230" w:type="dxa"/>
          </w:tcPr>
          <w:p w14:paraId="24053705" w14:textId="5E9ABFF1" w:rsidR="00D84E3C" w:rsidRPr="0000080B" w:rsidRDefault="00D84E3C" w:rsidP="00A65F6F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Budynek administracyjny w Lublinie przy ul. K. Olszewskiego 3, 20-481 Lublin </w:t>
            </w:r>
            <w:r w:rsidRPr="005C6E01">
              <w:rPr>
                <w:rFonts w:ascii="Verdana" w:hAnsi="Verdana"/>
                <w:b/>
                <w:bCs/>
                <w:sz w:val="20"/>
                <w:szCs w:val="20"/>
              </w:rPr>
              <w:t>(kotłownia gazowa)</w:t>
            </w:r>
          </w:p>
        </w:tc>
        <w:tc>
          <w:tcPr>
            <w:tcW w:w="1562" w:type="dxa"/>
          </w:tcPr>
          <w:p w14:paraId="1FE5FEF0" w14:textId="047F9EB5" w:rsidR="00D84E3C" w:rsidRPr="0000080B" w:rsidRDefault="00D84E3C" w:rsidP="00A65F6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9569" w:type="dxa"/>
          </w:tcPr>
          <w:p w14:paraId="22110D24" w14:textId="77777777" w:rsidR="00D84E3C" w:rsidRDefault="00D84E3C" w:rsidP="00B003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Verdana" w:hAnsi="Verdana"/>
                <w:b/>
                <w:spacing w:val="-1"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Budynek biurowy - stara</w:t>
            </w:r>
            <w:r>
              <w:rPr>
                <w:rFonts w:ascii="Verdana" w:hAnsi="Verdana"/>
                <w:sz w:val="20"/>
                <w:szCs w:val="20"/>
              </w:rPr>
              <w:t xml:space="preserve"> część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, </w:t>
            </w:r>
            <w:r>
              <w:rPr>
                <w:rFonts w:ascii="Verdana" w:hAnsi="Verdana"/>
                <w:sz w:val="20"/>
                <w:szCs w:val="20"/>
              </w:rPr>
              <w:t>budynek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2-kondygnacyjny, z podpiwniczeniem,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t xml:space="preserve"> stropodach dwuspadowy wentylowany płaski  z płyt korytkowych pokryty papą termozgrzewalną, </w:t>
            </w:r>
            <w:r>
              <w:rPr>
                <w:rFonts w:ascii="Verdana" w:hAnsi="Verdana"/>
                <w:bCs/>
                <w:sz w:val="20"/>
                <w:szCs w:val="20"/>
              </w:rPr>
              <w:t>powierzchnia zabudowy:</w:t>
            </w:r>
            <w:r>
              <w:rPr>
                <w:rFonts w:ascii="Verdana" w:hAnsi="Verdana"/>
                <w:sz w:val="20"/>
                <w:szCs w:val="20"/>
              </w:rPr>
              <w:t xml:space="preserve"> 412,21 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>, powierzchnia użytkowa: 940,13 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>, kubatura budynku: 4 132,24 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  <w:r>
              <w:rPr>
                <w:rFonts w:ascii="Verdana" w:hAnsi="Verdana"/>
                <w:sz w:val="20"/>
                <w:szCs w:val="20"/>
              </w:rPr>
              <w:t>, obiekt wyposażony w własną kotłownie, i instalacje: wodno-kanalizacyjną, CO, elektryczną, gazową, komputerową i telefoniczną, odgromową, wentylacji mechanicznej, urządzenia klimatyzacyjne, sygnalizacji pożaru, napadu i włamania, oraz kontroli dostępu.</w:t>
            </w:r>
          </w:p>
          <w:p w14:paraId="4AB7898E" w14:textId="38A626C6" w:rsidR="00D84E3C" w:rsidRPr="00641663" w:rsidRDefault="00D84E3C" w:rsidP="0064166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84E3C" w14:paraId="6C59BE3D" w14:textId="7E24FBC7" w:rsidTr="00AF6616">
        <w:trPr>
          <w:gridAfter w:val="1"/>
          <w:wAfter w:w="7" w:type="dxa"/>
        </w:trPr>
        <w:tc>
          <w:tcPr>
            <w:tcW w:w="598" w:type="dxa"/>
          </w:tcPr>
          <w:p w14:paraId="079170E3" w14:textId="18DCE6AE" w:rsidR="00D84E3C" w:rsidRPr="0000080B" w:rsidRDefault="00D84E3C" w:rsidP="0014730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2230" w:type="dxa"/>
          </w:tcPr>
          <w:p w14:paraId="71A45641" w14:textId="084E705C" w:rsidR="00D84E3C" w:rsidRPr="0000080B" w:rsidRDefault="00D84E3C" w:rsidP="0014730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Budynek laboratoryjny z łącznikiem w Lublinie przy ul. K. 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Olszewskiego 1A, 20-481 Lublin </w:t>
            </w:r>
            <w:r w:rsidRPr="005C6E01">
              <w:rPr>
                <w:rFonts w:ascii="Verdana" w:hAnsi="Verdana"/>
                <w:b/>
                <w:bCs/>
                <w:sz w:val="20"/>
                <w:szCs w:val="20"/>
              </w:rPr>
              <w:t>(kotłownia gazowa)</w:t>
            </w:r>
          </w:p>
        </w:tc>
        <w:tc>
          <w:tcPr>
            <w:tcW w:w="1562" w:type="dxa"/>
          </w:tcPr>
          <w:p w14:paraId="5C456A26" w14:textId="30D12867" w:rsidR="00D84E3C" w:rsidRPr="0000080B" w:rsidRDefault="00D84E3C" w:rsidP="0014730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x</w:t>
            </w:r>
          </w:p>
        </w:tc>
        <w:tc>
          <w:tcPr>
            <w:tcW w:w="9569" w:type="dxa"/>
          </w:tcPr>
          <w:p w14:paraId="3DAB7AD7" w14:textId="77777777" w:rsidR="00D84E3C" w:rsidRDefault="00D84E3C" w:rsidP="00B003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Verdana" w:hAnsi="Verdana"/>
                <w:b/>
                <w:spacing w:val="-1"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Budynek wraz z łącznikiem do starego budynku,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budynek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4-kondygnacyjny, strop monolityczny z betonu kl. C25/30 pokryty papą termozgrzewalną,  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powierzchnia zabudowy: </w:t>
            </w:r>
            <w:r>
              <w:rPr>
                <w:rFonts w:ascii="Verdana" w:hAnsi="Verdana"/>
                <w:sz w:val="20"/>
                <w:szCs w:val="20"/>
              </w:rPr>
              <w:t>340,98 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>, powierzchnia użytkowa: 1 134,66 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>, kubatura budynku: 5 874,85 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  <w:r>
              <w:rPr>
                <w:rFonts w:ascii="Verdana" w:hAnsi="Verdana"/>
                <w:sz w:val="20"/>
                <w:szCs w:val="20"/>
              </w:rPr>
              <w:t xml:space="preserve"> , obiekt 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wyposażony we własną kotłownie i stację uzdatniania wody i instalacje: wodno-kanalizacyjną, CO, elektryczną, gazową, komputerową i telefoniczną, odgromową, wentylacji mechanicznej, urządzenia klimatyzacyjne,  winda, wentylacji mechanicznej, sygnalizacji pożaru, napadu i włamania, oraz kontroli dostępu</w:t>
            </w:r>
          </w:p>
          <w:p w14:paraId="769454BB" w14:textId="77777777" w:rsidR="00D84E3C" w:rsidRDefault="00D84E3C" w:rsidP="00B0036F">
            <w:pPr>
              <w:rPr>
                <w:rFonts w:ascii="Verdana" w:hAnsi="Verdana"/>
                <w:sz w:val="20"/>
                <w:szCs w:val="20"/>
              </w:rPr>
            </w:pPr>
          </w:p>
          <w:p w14:paraId="6BDBF069" w14:textId="214B1FF3" w:rsidR="00D84E3C" w:rsidRPr="00641663" w:rsidRDefault="00D84E3C" w:rsidP="0064166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84E3C" w14:paraId="32630D96" w14:textId="6FA2D45E" w:rsidTr="0071076B">
        <w:trPr>
          <w:gridAfter w:val="1"/>
          <w:wAfter w:w="7" w:type="dxa"/>
        </w:trPr>
        <w:tc>
          <w:tcPr>
            <w:tcW w:w="598" w:type="dxa"/>
          </w:tcPr>
          <w:p w14:paraId="49E41AC7" w14:textId="3395E873" w:rsidR="00D84E3C" w:rsidRPr="0000080B" w:rsidRDefault="00D84E3C" w:rsidP="0014730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5</w:t>
            </w:r>
          </w:p>
        </w:tc>
        <w:tc>
          <w:tcPr>
            <w:tcW w:w="2230" w:type="dxa"/>
          </w:tcPr>
          <w:p w14:paraId="4EE41E6E" w14:textId="04F2E8FA" w:rsidR="00D84E3C" w:rsidRPr="0000080B" w:rsidRDefault="00D84E3C" w:rsidP="0014730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Budynek Ośrodka Szkoleniowo Wypoczynkowego w Kazimierzu Dolnym przy ul. Czerniawy 67,24-120 Kazimierz Dolny </w:t>
            </w:r>
            <w:r w:rsidRPr="005C6E01">
              <w:rPr>
                <w:rFonts w:ascii="Verdana" w:hAnsi="Verdana"/>
                <w:b/>
                <w:bCs/>
                <w:sz w:val="20"/>
                <w:szCs w:val="20"/>
              </w:rPr>
              <w:t>(kotłownia gazowa)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562" w:type="dxa"/>
          </w:tcPr>
          <w:p w14:paraId="7073F3EE" w14:textId="3F0B28FE" w:rsidR="00D84E3C" w:rsidRPr="0000080B" w:rsidRDefault="00D84E3C" w:rsidP="0014730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9569" w:type="dxa"/>
          </w:tcPr>
          <w:p w14:paraId="54BA0D76" w14:textId="76BA405C" w:rsidR="00D84E3C" w:rsidRPr="00B07E0B" w:rsidRDefault="00D84E3C" w:rsidP="00641663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Budynek OSW w Kazimierzu Dolnym - budynek 1-kondygnacyjny z poddaszem użytkowym, częściowo podpiwniczony, powierzchnia zabudowy: 229,72 m</w:t>
            </w:r>
            <w:r>
              <w:rPr>
                <w:rFonts w:ascii="Verdana" w:hAnsi="Verdana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hAnsi="Verdana"/>
                <w:bCs/>
                <w:sz w:val="20"/>
                <w:szCs w:val="20"/>
              </w:rPr>
              <w:t>, powierzchnia użytkowa: 308,37 m</w:t>
            </w:r>
            <w:r>
              <w:rPr>
                <w:rFonts w:ascii="Verdana" w:hAnsi="Verdana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hAnsi="Verdana"/>
                <w:bCs/>
                <w:sz w:val="20"/>
                <w:szCs w:val="20"/>
              </w:rPr>
              <w:t>, kubatura budynku: 764,30 m</w:t>
            </w:r>
            <w:r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 ściany zewn. murowane z kamienia wapiennego, strop Kleina, dach o zróżnicowanej geometrii konstrukcji drewnianej kryty gontem podwójnie, budynek wyposażony jest w instalację elektryczną, gazową, c.o., wod.-kan., instalacje odgromową, własna kotłownia gazowa</w:t>
            </w:r>
          </w:p>
        </w:tc>
      </w:tr>
      <w:tr w:rsidR="00D84E3C" w14:paraId="2F505A67" w14:textId="00A356B1" w:rsidTr="006A148C">
        <w:trPr>
          <w:gridAfter w:val="1"/>
          <w:wAfter w:w="7" w:type="dxa"/>
        </w:trPr>
        <w:tc>
          <w:tcPr>
            <w:tcW w:w="598" w:type="dxa"/>
          </w:tcPr>
          <w:p w14:paraId="60F402AD" w14:textId="38A8FD0E" w:rsidR="00D84E3C" w:rsidRDefault="00D84E3C" w:rsidP="00D13FE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2230" w:type="dxa"/>
          </w:tcPr>
          <w:p w14:paraId="0C17A388" w14:textId="780D9EA6" w:rsidR="00D84E3C" w:rsidRDefault="00D84E3C" w:rsidP="00D13FE5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Budynek gospodarczo-garażowy  w Kazimierzu Dolnym przy ul. Czerniawy 67,24-120 Kazimierz Dolny</w:t>
            </w:r>
          </w:p>
        </w:tc>
        <w:tc>
          <w:tcPr>
            <w:tcW w:w="1562" w:type="dxa"/>
          </w:tcPr>
          <w:p w14:paraId="6C7277F8" w14:textId="6612D59B" w:rsidR="00D84E3C" w:rsidRDefault="00D84E3C" w:rsidP="00D13FE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9569" w:type="dxa"/>
          </w:tcPr>
          <w:p w14:paraId="15416A38" w14:textId="1235B94C" w:rsidR="00D84E3C" w:rsidRPr="00152065" w:rsidRDefault="00D84E3C" w:rsidP="00C02CE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Budynek garażowo-gospodarczy – budynek parterowy, powierzchnia zabudowy:</w:t>
            </w:r>
            <w:r>
              <w:rPr>
                <w:rFonts w:ascii="Verdana" w:hAnsi="Verdana"/>
                <w:sz w:val="20"/>
                <w:szCs w:val="20"/>
              </w:rPr>
              <w:t xml:space="preserve"> 87,45 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>, powierzchnia użytkowa: 62,90 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>, kubatura budynku: 157,25 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  <w:r>
              <w:rPr>
                <w:rFonts w:ascii="Verdana" w:hAnsi="Verdana"/>
                <w:sz w:val="20"/>
                <w:szCs w:val="20"/>
              </w:rPr>
              <w:t>, ściany zewn. murowane z kamienia wapiennego, ściany wewnętrzne z cegły ceramicznej pełnej, strop Kleina, dach dwuspadowy o konstrukcji drewnianej kryty gontem podwójnie, budynek wyposażony jest w instalację elektryczną, odgromową</w:t>
            </w:r>
          </w:p>
        </w:tc>
      </w:tr>
      <w:tr w:rsidR="00D84E3C" w14:paraId="79F1FB9B" w14:textId="77777777" w:rsidTr="00DE6A00">
        <w:trPr>
          <w:gridAfter w:val="1"/>
          <w:wAfter w:w="7" w:type="dxa"/>
        </w:trPr>
        <w:tc>
          <w:tcPr>
            <w:tcW w:w="598" w:type="dxa"/>
          </w:tcPr>
          <w:p w14:paraId="59AE1427" w14:textId="7538934E" w:rsidR="00D84E3C" w:rsidRDefault="00D84E3C" w:rsidP="0015239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2230" w:type="dxa"/>
          </w:tcPr>
          <w:p w14:paraId="064801A0" w14:textId="47BB3DA4" w:rsidR="00D84E3C" w:rsidRDefault="00D84E3C" w:rsidP="00152396">
            <w:pPr>
              <w:rPr>
                <w:rFonts w:ascii="Verdana" w:hAnsi="Verdana"/>
                <w:sz w:val="20"/>
                <w:szCs w:val="20"/>
              </w:rPr>
            </w:pPr>
            <w:r w:rsidRPr="00320704">
              <w:rPr>
                <w:rFonts w:ascii="Verdana" w:hAnsi="Verdana"/>
                <w:sz w:val="20"/>
                <w:szCs w:val="20"/>
              </w:rPr>
              <w:t>Budynek Ośrodka Szkoleniowo Wypoczynkowego w Nałęczowie przy ul. Partyzantów 11</w:t>
            </w:r>
          </w:p>
        </w:tc>
        <w:tc>
          <w:tcPr>
            <w:tcW w:w="1562" w:type="dxa"/>
          </w:tcPr>
          <w:p w14:paraId="29B15A87" w14:textId="524BE0A2" w:rsidR="00D84E3C" w:rsidRPr="00C41F44" w:rsidRDefault="00D84E3C" w:rsidP="00152396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9569" w:type="dxa"/>
          </w:tcPr>
          <w:p w14:paraId="299F9874" w14:textId="3B57FC21" w:rsidR="00D84E3C" w:rsidRPr="003966CC" w:rsidRDefault="00D84E3C" w:rsidP="00414C5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"/>
              <w:rPr>
                <w:rFonts w:ascii="Verdana" w:hAnsi="Verdana"/>
                <w:b/>
                <w:color w:val="000000"/>
                <w:spacing w:val="-1"/>
              </w:rPr>
            </w:pPr>
            <w:r w:rsidRPr="00414C54">
              <w:rPr>
                <w:rFonts w:ascii="Verdana" w:hAnsi="Verdana"/>
                <w:bCs/>
                <w:sz w:val="20"/>
                <w:szCs w:val="20"/>
              </w:rPr>
              <w:t>Budynek</w:t>
            </w:r>
            <w:r w:rsidRPr="00414C5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414C54">
              <w:rPr>
                <w:rFonts w:ascii="Verdana" w:hAnsi="Verdana"/>
                <w:sz w:val="20"/>
                <w:szCs w:val="20"/>
              </w:rPr>
              <w:t xml:space="preserve">3-kondygnacyjny </w:t>
            </w:r>
            <w:r>
              <w:rPr>
                <w:rFonts w:ascii="Verdana" w:hAnsi="Verdana"/>
                <w:sz w:val="20"/>
                <w:szCs w:val="20"/>
              </w:rPr>
              <w:t xml:space="preserve">wykonany w technologii tradycyjnej murowanej </w:t>
            </w:r>
            <w:r w:rsidRPr="00414C54">
              <w:rPr>
                <w:rFonts w:ascii="Verdana" w:hAnsi="Verdana"/>
                <w:sz w:val="20"/>
                <w:szCs w:val="20"/>
              </w:rPr>
              <w:t>częściowo podpiwniczony ze stropodachem żelbetowym pokrytym papą termozgrzewalną,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powierzchnia zabudowy:</w:t>
            </w:r>
            <w:r>
              <w:rPr>
                <w:rFonts w:ascii="Verdana" w:hAnsi="Verdana"/>
                <w:sz w:val="20"/>
                <w:szCs w:val="20"/>
              </w:rPr>
              <w:t xml:space="preserve"> 203,76 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 xml:space="preserve">, powierzchnia użytkowa: </w:t>
            </w:r>
            <w:r w:rsidR="00AF5B37">
              <w:rPr>
                <w:rFonts w:ascii="Verdana" w:hAnsi="Verdana"/>
                <w:sz w:val="20"/>
                <w:szCs w:val="20"/>
              </w:rPr>
              <w:t>561,97</w:t>
            </w:r>
            <w:r>
              <w:rPr>
                <w:rFonts w:ascii="Verdana" w:hAnsi="Verdana"/>
                <w:sz w:val="20"/>
                <w:szCs w:val="20"/>
              </w:rPr>
              <w:t xml:space="preserve"> 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>, kubatura budynku: 937,57 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Pr="00414C54">
              <w:rPr>
                <w:rFonts w:ascii="Verdana" w:hAnsi="Verdana"/>
                <w:sz w:val="20"/>
                <w:szCs w:val="20"/>
              </w:rPr>
              <w:t xml:space="preserve"> ściany zewn</w:t>
            </w:r>
            <w:r>
              <w:rPr>
                <w:rFonts w:ascii="Verdana" w:hAnsi="Verdana"/>
                <w:sz w:val="20"/>
                <w:szCs w:val="20"/>
              </w:rPr>
              <w:t>ętrzne trzy warstwowe</w:t>
            </w:r>
            <w:r w:rsidRPr="00414C54">
              <w:rPr>
                <w:rFonts w:ascii="Verdana" w:hAnsi="Verdana"/>
                <w:sz w:val="20"/>
                <w:szCs w:val="20"/>
              </w:rPr>
              <w:t xml:space="preserve"> </w:t>
            </w:r>
            <w:bookmarkStart w:id="0" w:name="_Hlk164077214"/>
            <w:r w:rsidRPr="00414C54">
              <w:rPr>
                <w:rFonts w:ascii="Verdana" w:hAnsi="Verdana"/>
                <w:sz w:val="20"/>
                <w:szCs w:val="20"/>
              </w:rPr>
              <w:t>murowane z cegły ceramicznej pełnej</w:t>
            </w:r>
            <w:r>
              <w:rPr>
                <w:rFonts w:ascii="Verdana" w:hAnsi="Verdana"/>
                <w:sz w:val="20"/>
                <w:szCs w:val="20"/>
              </w:rPr>
              <w:t xml:space="preserve"> o gr. 24 cm</w:t>
            </w:r>
            <w:r w:rsidRPr="00414C54">
              <w:rPr>
                <w:rFonts w:ascii="Verdana" w:hAnsi="Verdana"/>
                <w:sz w:val="20"/>
                <w:szCs w:val="20"/>
              </w:rPr>
              <w:t xml:space="preserve"> i z bloczków z betonu komórkowego</w:t>
            </w:r>
            <w:r>
              <w:rPr>
                <w:rFonts w:ascii="Verdana" w:hAnsi="Verdana"/>
                <w:sz w:val="20"/>
                <w:szCs w:val="20"/>
              </w:rPr>
              <w:t xml:space="preserve"> 12 cm + ocieplenie ze </w:t>
            </w:r>
            <w:bookmarkStart w:id="1" w:name="_Hlk164077260"/>
            <w:r>
              <w:rPr>
                <w:rFonts w:ascii="Verdana" w:hAnsi="Verdana"/>
                <w:sz w:val="20"/>
                <w:szCs w:val="20"/>
              </w:rPr>
              <w:t>styropianu gr. 6cm + warstwa dociskowa  z gazobetonu o gr. 6 cm</w:t>
            </w:r>
            <w:bookmarkEnd w:id="1"/>
            <w:r w:rsidRPr="00414C54">
              <w:rPr>
                <w:rFonts w:ascii="Verdana" w:hAnsi="Verdana"/>
                <w:sz w:val="20"/>
                <w:szCs w:val="20"/>
              </w:rPr>
              <w:t xml:space="preserve">, </w:t>
            </w:r>
            <w:bookmarkEnd w:id="0"/>
            <w:r>
              <w:rPr>
                <w:rFonts w:ascii="Verdana" w:hAnsi="Verdana"/>
                <w:sz w:val="20"/>
                <w:szCs w:val="20"/>
              </w:rPr>
              <w:t xml:space="preserve">ściany osłonowe wykonane jako 3 warstwowe o gr. 40 cm ( gazobeton gr. 24cm +styropian o gr. 4 cm + warstwa dociskowa z gazobetonu o gr. 12 cm), </w:t>
            </w:r>
            <w:r w:rsidRPr="00414C54">
              <w:rPr>
                <w:rFonts w:ascii="Verdana" w:hAnsi="Verdana"/>
                <w:sz w:val="20"/>
                <w:szCs w:val="20"/>
              </w:rPr>
              <w:t>stropy z płyty żelbetowej;</w:t>
            </w:r>
            <w:r>
              <w:rPr>
                <w:rFonts w:ascii="Verdana" w:hAnsi="Verdana"/>
                <w:sz w:val="20"/>
                <w:szCs w:val="20"/>
              </w:rPr>
              <w:t xml:space="preserve"> balkony zewnętrzne w ilości 8 szt; </w:t>
            </w:r>
            <w:r w:rsidRPr="00414C54">
              <w:rPr>
                <w:rFonts w:ascii="Verdana" w:hAnsi="Verdana"/>
                <w:sz w:val="20"/>
                <w:szCs w:val="20"/>
              </w:rPr>
              <w:t xml:space="preserve"> budynek wyposażony w instalację elektryczną, gazową, c.o., wod.-kan.</w:t>
            </w:r>
            <w:r>
              <w:rPr>
                <w:rFonts w:ascii="Verdana" w:hAnsi="Verdana"/>
                <w:sz w:val="20"/>
                <w:szCs w:val="20"/>
              </w:rPr>
              <w:t>, wentylację grawitacyjną, instalację odgromowa, instalacje monitoringu wizyjnego. Budynek posiada w</w:t>
            </w:r>
            <w:r w:rsidRPr="00414C54">
              <w:rPr>
                <w:rFonts w:ascii="Verdana" w:hAnsi="Verdana"/>
                <w:sz w:val="20"/>
                <w:szCs w:val="20"/>
              </w:rPr>
              <w:t>łasn</w:t>
            </w:r>
            <w:r>
              <w:rPr>
                <w:rFonts w:ascii="Verdana" w:hAnsi="Verdana"/>
                <w:sz w:val="20"/>
                <w:szCs w:val="20"/>
              </w:rPr>
              <w:t>ą</w:t>
            </w:r>
            <w:r w:rsidRPr="00414C54">
              <w:rPr>
                <w:rFonts w:ascii="Verdana" w:hAnsi="Verdana"/>
                <w:sz w:val="20"/>
                <w:szCs w:val="20"/>
              </w:rPr>
              <w:t xml:space="preserve"> kotłowni</w:t>
            </w:r>
            <w:r>
              <w:rPr>
                <w:rFonts w:ascii="Verdana" w:hAnsi="Verdana"/>
                <w:sz w:val="20"/>
                <w:szCs w:val="20"/>
              </w:rPr>
              <w:t>ę gazową na potrzeby c.o. oraz c.w.u</w:t>
            </w:r>
            <w:r>
              <w:rPr>
                <w:rFonts w:ascii="Verdana" w:hAnsi="Verdana"/>
              </w:rPr>
              <w:t>.</w:t>
            </w:r>
          </w:p>
          <w:p w14:paraId="34FD7158" w14:textId="77777777" w:rsidR="00D84E3C" w:rsidRPr="00445855" w:rsidRDefault="00D84E3C" w:rsidP="00445855">
            <w:pPr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84E3C" w14:paraId="1AAB9DAE" w14:textId="1FD191F0" w:rsidTr="006F2181">
        <w:trPr>
          <w:gridAfter w:val="1"/>
          <w:wAfter w:w="7" w:type="dxa"/>
        </w:trPr>
        <w:tc>
          <w:tcPr>
            <w:tcW w:w="598" w:type="dxa"/>
          </w:tcPr>
          <w:p w14:paraId="35C3FD80" w14:textId="16B90BA4" w:rsidR="00D84E3C" w:rsidRDefault="00D84E3C" w:rsidP="0015239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8</w:t>
            </w:r>
          </w:p>
        </w:tc>
        <w:tc>
          <w:tcPr>
            <w:tcW w:w="2230" w:type="dxa"/>
          </w:tcPr>
          <w:p w14:paraId="3AE0ECC5" w14:textId="4CB4FD54" w:rsidR="00D84E3C" w:rsidRPr="0000080B" w:rsidRDefault="00D84E3C" w:rsidP="00152396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Budynek Ośrodka Szkoleniowo Wypoczynkowego w Okunince nad J. Białym, VIII-6,  22-200 Włodawa</w:t>
            </w:r>
          </w:p>
        </w:tc>
        <w:tc>
          <w:tcPr>
            <w:tcW w:w="1562" w:type="dxa"/>
          </w:tcPr>
          <w:p w14:paraId="1D200638" w14:textId="069E8E8D" w:rsidR="00D84E3C" w:rsidRPr="0000080B" w:rsidRDefault="00D84E3C" w:rsidP="0015239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9569" w:type="dxa"/>
          </w:tcPr>
          <w:p w14:paraId="45D86197" w14:textId="2BB425A5" w:rsidR="00D84E3C" w:rsidRPr="00445855" w:rsidRDefault="00D84E3C" w:rsidP="00445855">
            <w:r w:rsidRPr="00445855">
              <w:rPr>
                <w:rFonts w:ascii="Verdana" w:hAnsi="Verdana"/>
                <w:bCs/>
                <w:sz w:val="20"/>
                <w:szCs w:val="20"/>
              </w:rPr>
              <w:t xml:space="preserve">Budynek OSW w Okunince - </w:t>
            </w:r>
            <w:r>
              <w:t xml:space="preserve"> 2 kondygnacje nadziemnych: </w:t>
            </w:r>
            <w:r w:rsidRPr="00FA0375">
              <w:t>parter + poddasze użytkowe</w:t>
            </w:r>
            <w:r>
              <w:rPr>
                <w:rFonts w:ascii="Verdana" w:hAnsi="Verdana"/>
                <w:bCs/>
                <w:sz w:val="20"/>
                <w:szCs w:val="20"/>
              </w:rPr>
              <w:t>, powierzchnia zabudowy: 197,55 m</w:t>
            </w:r>
            <w:r>
              <w:rPr>
                <w:rFonts w:ascii="Verdana" w:hAnsi="Verdana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hAnsi="Verdana"/>
                <w:bCs/>
                <w:sz w:val="20"/>
                <w:szCs w:val="20"/>
              </w:rPr>
              <w:t>, powierzchnia użytkowa: 307,28 m</w:t>
            </w:r>
            <w:r>
              <w:rPr>
                <w:rFonts w:ascii="Verdana" w:hAnsi="Verdana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hAnsi="Verdana"/>
                <w:bCs/>
                <w:sz w:val="20"/>
                <w:szCs w:val="20"/>
              </w:rPr>
              <w:t>, kubatura budynku: 921,84 m</w:t>
            </w:r>
            <w:r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 ściany zewn. murowane z cegły pełnej, docieplone i wykończone wyprawą z tynku mineralnego, strop monolityczny żelbetowy, konstrukcja dachu drewniana, dach wielospadowy z wykuszami w części poddasza pokryty blachodachówką, budynek wyposażony jest w instalację elektryczną, ogrzewania budynku grzejnikami elektrycznymi, instalacja wod.-kan. z sieci gminnej, ciepła woda z przepływowych elektrycznych podgrzewaczy wody, wentylacja grawitacyjna, instalacja telefoniczna i komputerowa, instalacja monitoringu wizyjnego.</w:t>
            </w:r>
          </w:p>
        </w:tc>
      </w:tr>
      <w:tr w:rsidR="00D84E3C" w14:paraId="0C4E0677" w14:textId="1924C54C" w:rsidTr="00C51FD6">
        <w:trPr>
          <w:gridAfter w:val="1"/>
          <w:wAfter w:w="7" w:type="dxa"/>
        </w:trPr>
        <w:tc>
          <w:tcPr>
            <w:tcW w:w="598" w:type="dxa"/>
          </w:tcPr>
          <w:p w14:paraId="7FCB85F6" w14:textId="2ABFEAEC" w:rsidR="00D84E3C" w:rsidRDefault="00D84E3C" w:rsidP="00695870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</w:t>
            </w:r>
          </w:p>
        </w:tc>
        <w:tc>
          <w:tcPr>
            <w:tcW w:w="2230" w:type="dxa"/>
          </w:tcPr>
          <w:p w14:paraId="3DDF2A4D" w14:textId="22A1BD68" w:rsidR="00D84E3C" w:rsidRDefault="00D84E3C" w:rsidP="00695870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Budynek gospodarczy  w Okunince nad J. Białym,  VIII-6,  22-200 Włodawa</w:t>
            </w:r>
          </w:p>
        </w:tc>
        <w:tc>
          <w:tcPr>
            <w:tcW w:w="1562" w:type="dxa"/>
          </w:tcPr>
          <w:p w14:paraId="474EBE44" w14:textId="04E03208" w:rsidR="00D84E3C" w:rsidRPr="0000080B" w:rsidRDefault="00D84E3C" w:rsidP="00695870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9569" w:type="dxa"/>
          </w:tcPr>
          <w:p w14:paraId="55BF4E60" w14:textId="61B34D0F" w:rsidR="00D84E3C" w:rsidRDefault="00D84E3C" w:rsidP="009C2B7F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Budynek parterowy z dwoma pomieszczeniami gospodarczymi, powierzchnia zabudowy: 22,30 m</w:t>
            </w:r>
            <w:r>
              <w:rPr>
                <w:rFonts w:ascii="Verdana" w:hAnsi="Verdana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hAnsi="Verdana"/>
                <w:bCs/>
                <w:sz w:val="20"/>
                <w:szCs w:val="20"/>
              </w:rPr>
              <w:t>, powierzchnia użytkowa: 15,62 m</w:t>
            </w:r>
            <w:r>
              <w:rPr>
                <w:rFonts w:ascii="Verdana" w:hAnsi="Verdana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Verdana" w:hAnsi="Verdana"/>
                <w:bCs/>
                <w:sz w:val="20"/>
                <w:szCs w:val="20"/>
              </w:rPr>
              <w:t>, kubatura budynku: 36,70 m</w:t>
            </w:r>
            <w:r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Fonts w:ascii="Verdana" w:hAnsi="Verdana"/>
                <w:bCs/>
                <w:sz w:val="20"/>
                <w:szCs w:val="20"/>
              </w:rPr>
              <w:t>,  ściany zewn. murowane z cegły pełnej obustronnie tynkowane tynkiem cem. – wap. Kat. III,  konstrukcja dachu drewniana, dach dwuspadowy pokryty blachodachówką, budynek wyposażony jest w instalację elektryczną.</w:t>
            </w:r>
          </w:p>
          <w:p w14:paraId="32B1B1E7" w14:textId="414D63DB" w:rsidR="00D84E3C" w:rsidRDefault="00D84E3C" w:rsidP="0069587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CC3CA7E" w14:textId="200179F2" w:rsidR="000932EB" w:rsidRDefault="000932EB" w:rsidP="00B0036F">
      <w:pPr>
        <w:rPr>
          <w:rFonts w:ascii="Verdana" w:hAnsi="Verdana"/>
          <w:b/>
          <w:bCs/>
          <w:sz w:val="20"/>
          <w:szCs w:val="20"/>
        </w:rPr>
      </w:pPr>
    </w:p>
    <w:p w14:paraId="73B00018" w14:textId="69EB845D" w:rsidR="0070114B" w:rsidRPr="0070114B" w:rsidRDefault="0070114B" w:rsidP="00B0036F">
      <w:pPr>
        <w:rPr>
          <w:rFonts w:ascii="Verdana" w:hAnsi="Verdana"/>
          <w:sz w:val="20"/>
          <w:szCs w:val="20"/>
        </w:rPr>
      </w:pPr>
      <w:r w:rsidRPr="0070114B">
        <w:rPr>
          <w:rFonts w:ascii="Verdana" w:hAnsi="Verdana"/>
          <w:sz w:val="20"/>
          <w:szCs w:val="20"/>
        </w:rPr>
        <w:t xml:space="preserve">X – przegląd roczny w </w:t>
      </w:r>
      <w:r w:rsidR="00D84E3C">
        <w:rPr>
          <w:rFonts w:ascii="Verdana" w:hAnsi="Verdana"/>
          <w:sz w:val="20"/>
          <w:szCs w:val="20"/>
        </w:rPr>
        <w:t>202</w:t>
      </w:r>
      <w:r w:rsidR="003A0911">
        <w:rPr>
          <w:rFonts w:ascii="Verdana" w:hAnsi="Verdana"/>
          <w:sz w:val="20"/>
          <w:szCs w:val="20"/>
        </w:rPr>
        <w:t>6</w:t>
      </w:r>
      <w:r w:rsidRPr="0070114B">
        <w:rPr>
          <w:rFonts w:ascii="Verdana" w:hAnsi="Verdana"/>
          <w:sz w:val="20"/>
          <w:szCs w:val="20"/>
        </w:rPr>
        <w:t xml:space="preserve"> roku</w:t>
      </w:r>
    </w:p>
    <w:p w14:paraId="405AFCEE" w14:textId="288A5FB0" w:rsidR="00F44A9A" w:rsidRPr="000932EB" w:rsidRDefault="00F44A9A" w:rsidP="00F44A9A">
      <w:pPr>
        <w:rPr>
          <w:rFonts w:ascii="Verdana" w:hAnsi="Verdana"/>
          <w:b/>
          <w:bCs/>
          <w:sz w:val="20"/>
          <w:szCs w:val="20"/>
        </w:rPr>
      </w:pPr>
      <w:r w:rsidRPr="000932EB">
        <w:rPr>
          <w:rFonts w:ascii="Verdana" w:hAnsi="Verdana"/>
          <w:b/>
          <w:bCs/>
          <w:sz w:val="20"/>
          <w:szCs w:val="20"/>
        </w:rPr>
        <w:t>UWAGA:</w:t>
      </w:r>
    </w:p>
    <w:p w14:paraId="7DA5FDF0" w14:textId="77777777" w:rsidR="00F44A9A" w:rsidRDefault="00F44A9A" w:rsidP="00F44A9A">
      <w:pPr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DOTYCZY PRZEGLĄDÓW ROCZNYCH</w:t>
      </w:r>
    </w:p>
    <w:p w14:paraId="384FDB32" w14:textId="275F363A" w:rsidR="00F44A9A" w:rsidRDefault="00F44A9A" w:rsidP="00F44A9A">
      <w:pPr>
        <w:pStyle w:val="Akapitzlist"/>
        <w:numPr>
          <w:ilvl w:val="0"/>
          <w:numId w:val="4"/>
        </w:numPr>
        <w:spacing w:line="25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Odrębny Protokół z badania instalacji piorunochronnej</w:t>
      </w:r>
      <w:r w:rsidR="00F40624">
        <w:rPr>
          <w:rFonts w:ascii="Verdana" w:hAnsi="Verdana"/>
          <w:sz w:val="20"/>
          <w:szCs w:val="20"/>
        </w:rPr>
        <w:t xml:space="preserve"> dla każdego z obiektów.</w:t>
      </w:r>
    </w:p>
    <w:sectPr w:rsidR="00F44A9A" w:rsidSect="0000080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B9C04" w14:textId="77777777" w:rsidR="005F611E" w:rsidRDefault="005F611E" w:rsidP="00D13FE5">
      <w:pPr>
        <w:spacing w:after="0" w:line="240" w:lineRule="auto"/>
      </w:pPr>
      <w:r>
        <w:separator/>
      </w:r>
    </w:p>
  </w:endnote>
  <w:endnote w:type="continuationSeparator" w:id="0">
    <w:p w14:paraId="1146CA0C" w14:textId="77777777" w:rsidR="005F611E" w:rsidRDefault="005F611E" w:rsidP="00D13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737D8" w14:textId="77777777" w:rsidR="005F611E" w:rsidRDefault="005F611E" w:rsidP="00D13FE5">
      <w:pPr>
        <w:spacing w:after="0" w:line="240" w:lineRule="auto"/>
      </w:pPr>
      <w:r>
        <w:separator/>
      </w:r>
    </w:p>
  </w:footnote>
  <w:footnote w:type="continuationSeparator" w:id="0">
    <w:p w14:paraId="46F42C28" w14:textId="77777777" w:rsidR="005F611E" w:rsidRDefault="005F611E" w:rsidP="00D13F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CB896" w14:textId="750453F7" w:rsidR="00946B65" w:rsidRDefault="00DE2418" w:rsidP="00F44A9A">
    <w:pPr>
      <w:pStyle w:val="Nagwek"/>
      <w:jc w:val="right"/>
      <w:rPr>
        <w:b/>
        <w:bCs/>
        <w:u w:val="single"/>
      </w:rPr>
    </w:pP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 w:rsidR="00F44A9A">
      <w:rPr>
        <w:b/>
        <w:bCs/>
      </w:rPr>
      <w:t>Z</w:t>
    </w:r>
    <w:r w:rsidR="006C51AB" w:rsidRPr="00A56A48">
      <w:rPr>
        <w:b/>
        <w:bCs/>
        <w:u w:val="single"/>
      </w:rPr>
      <w:t>AŁĄCZNIK NR 1</w:t>
    </w:r>
    <w:r w:rsidR="00DD632A" w:rsidRPr="00A56A48">
      <w:rPr>
        <w:b/>
        <w:bCs/>
        <w:u w:val="single"/>
      </w:rPr>
      <w:t xml:space="preserve"> DO OPZ</w:t>
    </w:r>
  </w:p>
  <w:p w14:paraId="63DD2965" w14:textId="77777777" w:rsidR="00F44A9A" w:rsidRDefault="00F44A9A" w:rsidP="00F44A9A">
    <w:pPr>
      <w:pStyle w:val="Nagwek"/>
      <w:jc w:val="center"/>
      <w:rPr>
        <w:b/>
        <w:bCs/>
      </w:rPr>
    </w:pPr>
    <w:r>
      <w:rPr>
        <w:b/>
        <w:bCs/>
      </w:rPr>
      <w:t>WYKAZ OBIEKTÓW BUDOWLANYCH PODLEGAJĄCYCH OKRESOWEJ KONTROLI STANU TECHNICZNEGO</w:t>
    </w:r>
  </w:p>
  <w:p w14:paraId="6BE01F6F" w14:textId="77777777" w:rsidR="00F44A9A" w:rsidRPr="00A56A48" w:rsidRDefault="00F44A9A" w:rsidP="00DE2418">
    <w:pPr>
      <w:pStyle w:val="Nagwek"/>
      <w:rPr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74BFD"/>
    <w:multiLevelType w:val="hybridMultilevel"/>
    <w:tmpl w:val="6E6EEAFA"/>
    <w:lvl w:ilvl="0" w:tplc="248450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64969"/>
    <w:multiLevelType w:val="hybridMultilevel"/>
    <w:tmpl w:val="0F6AC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75765E"/>
    <w:multiLevelType w:val="multilevel"/>
    <w:tmpl w:val="1C46034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bullet"/>
      <w:lvlText w:val="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4B0B2BE7"/>
    <w:multiLevelType w:val="hybridMultilevel"/>
    <w:tmpl w:val="C1C097FE"/>
    <w:lvl w:ilvl="0" w:tplc="95820DF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20373E"/>
    <w:multiLevelType w:val="hybridMultilevel"/>
    <w:tmpl w:val="890CF576"/>
    <w:lvl w:ilvl="0" w:tplc="4092A6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53C"/>
    <w:rsid w:val="0000080B"/>
    <w:rsid w:val="00003321"/>
    <w:rsid w:val="00041D6B"/>
    <w:rsid w:val="00070A64"/>
    <w:rsid w:val="00071C89"/>
    <w:rsid w:val="000932EB"/>
    <w:rsid w:val="000A4CF9"/>
    <w:rsid w:val="000D4046"/>
    <w:rsid w:val="000E1656"/>
    <w:rsid w:val="000F01E3"/>
    <w:rsid w:val="0014730C"/>
    <w:rsid w:val="00152065"/>
    <w:rsid w:val="00152396"/>
    <w:rsid w:val="00174D09"/>
    <w:rsid w:val="001B5171"/>
    <w:rsid w:val="001C26B2"/>
    <w:rsid w:val="00224D81"/>
    <w:rsid w:val="002779BD"/>
    <w:rsid w:val="002D60BE"/>
    <w:rsid w:val="002F10B4"/>
    <w:rsid w:val="00311832"/>
    <w:rsid w:val="00320704"/>
    <w:rsid w:val="00324E2A"/>
    <w:rsid w:val="00330ABE"/>
    <w:rsid w:val="0033637A"/>
    <w:rsid w:val="00353738"/>
    <w:rsid w:val="0037067D"/>
    <w:rsid w:val="00394376"/>
    <w:rsid w:val="003A0911"/>
    <w:rsid w:val="003B0156"/>
    <w:rsid w:val="003B34C6"/>
    <w:rsid w:val="003B4FBB"/>
    <w:rsid w:val="003C4539"/>
    <w:rsid w:val="003E208E"/>
    <w:rsid w:val="003F5475"/>
    <w:rsid w:val="00414C54"/>
    <w:rsid w:val="00445855"/>
    <w:rsid w:val="00485580"/>
    <w:rsid w:val="004A27EE"/>
    <w:rsid w:val="004B77C2"/>
    <w:rsid w:val="004C344F"/>
    <w:rsid w:val="004D2FF5"/>
    <w:rsid w:val="0055324E"/>
    <w:rsid w:val="00585D4D"/>
    <w:rsid w:val="00595191"/>
    <w:rsid w:val="00595247"/>
    <w:rsid w:val="005B48B2"/>
    <w:rsid w:val="005C6E01"/>
    <w:rsid w:val="005F611E"/>
    <w:rsid w:val="006021E1"/>
    <w:rsid w:val="00604AD4"/>
    <w:rsid w:val="00620145"/>
    <w:rsid w:val="00641663"/>
    <w:rsid w:val="006449A0"/>
    <w:rsid w:val="00645DE2"/>
    <w:rsid w:val="006627E8"/>
    <w:rsid w:val="00695870"/>
    <w:rsid w:val="0069792B"/>
    <w:rsid w:val="006C51AB"/>
    <w:rsid w:val="0070114B"/>
    <w:rsid w:val="00707F67"/>
    <w:rsid w:val="0071029F"/>
    <w:rsid w:val="00742E3C"/>
    <w:rsid w:val="00750496"/>
    <w:rsid w:val="00774021"/>
    <w:rsid w:val="00775D7E"/>
    <w:rsid w:val="007955B3"/>
    <w:rsid w:val="007B3758"/>
    <w:rsid w:val="007E4E3C"/>
    <w:rsid w:val="0080326A"/>
    <w:rsid w:val="008208BD"/>
    <w:rsid w:val="00820F28"/>
    <w:rsid w:val="0082187C"/>
    <w:rsid w:val="00835604"/>
    <w:rsid w:val="00860F12"/>
    <w:rsid w:val="00894279"/>
    <w:rsid w:val="008969DE"/>
    <w:rsid w:val="008B0C7C"/>
    <w:rsid w:val="008B7C7E"/>
    <w:rsid w:val="008C21D0"/>
    <w:rsid w:val="00914DC0"/>
    <w:rsid w:val="00936581"/>
    <w:rsid w:val="00946B65"/>
    <w:rsid w:val="00947765"/>
    <w:rsid w:val="00991D7A"/>
    <w:rsid w:val="009A3873"/>
    <w:rsid w:val="009A6784"/>
    <w:rsid w:val="009C2B7F"/>
    <w:rsid w:val="009D6C82"/>
    <w:rsid w:val="00A05A4C"/>
    <w:rsid w:val="00A120BE"/>
    <w:rsid w:val="00A13C64"/>
    <w:rsid w:val="00A260DE"/>
    <w:rsid w:val="00A32D2D"/>
    <w:rsid w:val="00A56A48"/>
    <w:rsid w:val="00A637A8"/>
    <w:rsid w:val="00A65F6F"/>
    <w:rsid w:val="00A9459D"/>
    <w:rsid w:val="00AB6712"/>
    <w:rsid w:val="00AD069C"/>
    <w:rsid w:val="00AF153C"/>
    <w:rsid w:val="00AF5B37"/>
    <w:rsid w:val="00AF7CD7"/>
    <w:rsid w:val="00B0036F"/>
    <w:rsid w:val="00B07E0B"/>
    <w:rsid w:val="00B34DC2"/>
    <w:rsid w:val="00B622D5"/>
    <w:rsid w:val="00BC0B2F"/>
    <w:rsid w:val="00C02CE7"/>
    <w:rsid w:val="00C2045D"/>
    <w:rsid w:val="00C375C6"/>
    <w:rsid w:val="00C41F44"/>
    <w:rsid w:val="00C657F9"/>
    <w:rsid w:val="00C76A96"/>
    <w:rsid w:val="00C77C86"/>
    <w:rsid w:val="00C86A60"/>
    <w:rsid w:val="00C969EB"/>
    <w:rsid w:val="00CA3164"/>
    <w:rsid w:val="00CB325C"/>
    <w:rsid w:val="00CB5E98"/>
    <w:rsid w:val="00CB7D0A"/>
    <w:rsid w:val="00CC25B1"/>
    <w:rsid w:val="00CD12D9"/>
    <w:rsid w:val="00CE1AA1"/>
    <w:rsid w:val="00CF2FFE"/>
    <w:rsid w:val="00CF6E8E"/>
    <w:rsid w:val="00D13FE5"/>
    <w:rsid w:val="00D84E3C"/>
    <w:rsid w:val="00DB3520"/>
    <w:rsid w:val="00DD632A"/>
    <w:rsid w:val="00DE2418"/>
    <w:rsid w:val="00DF0CA5"/>
    <w:rsid w:val="00E20849"/>
    <w:rsid w:val="00E30549"/>
    <w:rsid w:val="00E31512"/>
    <w:rsid w:val="00E57289"/>
    <w:rsid w:val="00EC2FF2"/>
    <w:rsid w:val="00F045B0"/>
    <w:rsid w:val="00F16D4A"/>
    <w:rsid w:val="00F230F7"/>
    <w:rsid w:val="00F32D84"/>
    <w:rsid w:val="00F40624"/>
    <w:rsid w:val="00F44A9A"/>
    <w:rsid w:val="00F45E9F"/>
    <w:rsid w:val="00F501DA"/>
    <w:rsid w:val="00F605D3"/>
    <w:rsid w:val="00F716C0"/>
    <w:rsid w:val="00F83F72"/>
    <w:rsid w:val="00F92B6D"/>
    <w:rsid w:val="00FA63F3"/>
    <w:rsid w:val="00FE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A8DB84"/>
  <w15:chartTrackingRefBased/>
  <w15:docId w15:val="{ACF7C668-D479-4A83-8191-08971048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00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13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FE5"/>
  </w:style>
  <w:style w:type="paragraph" w:styleId="Stopka">
    <w:name w:val="footer"/>
    <w:basedOn w:val="Normalny"/>
    <w:link w:val="StopkaZnak"/>
    <w:uiPriority w:val="99"/>
    <w:unhideWhenUsed/>
    <w:rsid w:val="00D13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FE5"/>
  </w:style>
  <w:style w:type="paragraph" w:styleId="Akapitzlist">
    <w:name w:val="List Paragraph"/>
    <w:basedOn w:val="Normalny"/>
    <w:uiPriority w:val="34"/>
    <w:qFormat/>
    <w:rsid w:val="000E16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5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859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 Jarosław</dc:creator>
  <cp:keywords/>
  <dc:description/>
  <cp:lastModifiedBy>Woźniak Jarosław</cp:lastModifiedBy>
  <cp:revision>23</cp:revision>
  <cp:lastPrinted>2023-12-13T09:20:00Z</cp:lastPrinted>
  <dcterms:created xsi:type="dcterms:W3CDTF">2024-05-09T10:09:00Z</dcterms:created>
  <dcterms:modified xsi:type="dcterms:W3CDTF">2026-04-17T11:06:00Z</dcterms:modified>
</cp:coreProperties>
</file>